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FE" w:rsidRPr="006A69FE" w:rsidRDefault="006A69FE" w:rsidP="006A69FE">
      <w:pPr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</w:pPr>
      <w:r w:rsidRPr="006A69FE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ru-RU"/>
        </w:rPr>
        <w:t>Профилактика заболеваний в школе</w:t>
      </w:r>
    </w:p>
    <w:p w:rsidR="006A69FE" w:rsidRPr="006A69FE" w:rsidRDefault="006A69FE" w:rsidP="006A69FE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69F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Методические рекомендации для населения по профилактике вирусного гепатита</w:t>
      </w:r>
      <w:proofErr w:type="gramStart"/>
      <w:r w:rsidRPr="006A69F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С</w:t>
      </w:r>
      <w:proofErr w:type="gramEnd"/>
    </w:p>
    <w:p w:rsidR="006A69FE" w:rsidRPr="006A69FE" w:rsidRDefault="006A69FE" w:rsidP="006A69F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69F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Что такое гепатит</w:t>
      </w:r>
      <w:proofErr w:type="gramStart"/>
      <w:r w:rsidRPr="006A69F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С</w:t>
      </w:r>
      <w:proofErr w:type="gramEnd"/>
      <w:r w:rsidRPr="006A69F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?</w:t>
      </w:r>
    </w:p>
    <w:p w:rsidR="006A69FE" w:rsidRPr="006A69FE" w:rsidRDefault="006A69FE" w:rsidP="006A69F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Гепатит – воспаление печени, крупного органа, находящегося в правом подреберье. Есть много факторов, которые могут вызвать гепатит, например, употребление алкоголя, прием некоторых лекарственных препаратов или инфицирование некоторыми вирусами.</w:t>
      </w:r>
    </w:p>
    <w:p w:rsidR="006A69FE" w:rsidRPr="006A69FE" w:rsidRDefault="006A69FE" w:rsidP="006A69F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Гепатит</w:t>
      </w:r>
      <w:proofErr w:type="gram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</w:t>
      </w:r>
      <w:proofErr w:type="gram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– это заболевание, которое вызывается вирусом гепатита С. При этом заболевании поражается преимущественно печень, однако могут повреждаться и другие важные органы, например, почки или щитовидная железа. Если после инфицирования вирусом гепатита</w:t>
      </w:r>
      <w:proofErr w:type="gram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</w:t>
      </w:r>
      <w:proofErr w:type="gram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организм человека не смог самостоятельно или в ходе лечения с ним справиться, и вирус продолжает размножаться более 6 месяцев, значит заболевание перешло в хроническую форму. Хронический</w:t>
      </w:r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гепатит</w:t>
      </w:r>
      <w:proofErr w:type="gram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</w:t>
      </w:r>
      <w:proofErr w:type="gram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возникает достаточно часто, в среднем у 3 из 4 человек, инфицированных гепатитом С. У каждого четвертого заболевание проходит самостоятельно и зачастую человек узнает об этом случайно спустя много лет.</w:t>
      </w:r>
    </w:p>
    <w:p w:rsidR="006A69FE" w:rsidRPr="006A69FE" w:rsidRDefault="006A69FE" w:rsidP="006A69F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69F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Что важно знать о вирусе гепатита</w:t>
      </w:r>
      <w:proofErr w:type="gramStart"/>
      <w:r w:rsidRPr="006A69F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С</w:t>
      </w:r>
      <w:proofErr w:type="gramEnd"/>
      <w:r w:rsidRPr="006A69F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?</w:t>
      </w:r>
    </w:p>
    <w:p w:rsidR="006A69FE" w:rsidRPr="006A69FE" w:rsidRDefault="006A69FE" w:rsidP="006A69F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Вирус – это мельчайшая частица, увидеть которую можно только с помощью электронного микроскопа. Вирусы могут размножаться только в живых клетках. Вне живого организма </w:t>
      </w:r>
      <w:proofErr w:type="gram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вирусы</w:t>
      </w:r>
      <w:proofErr w:type="gram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как правило быстро погибают. Вирус гепатита</w:t>
      </w:r>
      <w:proofErr w:type="gram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</w:t>
      </w:r>
      <w:proofErr w:type="gram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представляет собой участок генетического материала (рибонуклеиновую</w:t>
      </w:r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кислоту, или РНК), окруженный белковой оболочкой и дополнительной внешней оболочкой. В результате размножения вируса в клетках печени человека (</w:t>
      </w:r>
      <w:proofErr w:type="spell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гепатоцитах</w:t>
      </w:r>
      <w:proofErr w:type="spell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) нарушается их </w:t>
      </w:r>
      <w:proofErr w:type="gram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функция</w:t>
      </w:r>
      <w:proofErr w:type="gram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 они могут погибнуть, а вышедшие из них вирусы продолжают поражать все новые и новые клетки.</w:t>
      </w:r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Вирус принято обозначать латинскими буквами HСV, что означает </w:t>
      </w:r>
      <w:proofErr w:type="spell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Hepatitis</w:t>
      </w:r>
      <w:proofErr w:type="spellEnd"/>
      <w:proofErr w:type="gram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</w:t>
      </w:r>
      <w:proofErr w:type="gram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Virus</w:t>
      </w:r>
      <w:proofErr w:type="spell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– вирус гепатита С.</w:t>
      </w:r>
    </w:p>
    <w:p w:rsidR="006A69FE" w:rsidRPr="006A69FE" w:rsidRDefault="006A69FE" w:rsidP="006A69F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69F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Как можно заразиться вирусом гепатита</w:t>
      </w:r>
      <w:proofErr w:type="gramStart"/>
      <w:r w:rsidRPr="006A69F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С</w:t>
      </w:r>
      <w:proofErr w:type="gramEnd"/>
      <w:r w:rsidRPr="006A69F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?</w:t>
      </w:r>
    </w:p>
    <w:p w:rsidR="006A69FE" w:rsidRPr="006A69FE" w:rsidRDefault="006A69FE" w:rsidP="006A69F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Вирус гепатита</w:t>
      </w:r>
      <w:proofErr w:type="gram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</w:t>
      </w:r>
      <w:proofErr w:type="gram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находится в большом количестве в крови и других биологических жидкостях инфицированного человека. Заражение чаще всего происходит, когда кровь инфицированного человека попадает в кровь или на поврежденную кожу (слизистые оболочки) другого человека.</w:t>
      </w:r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Наиболее высокий риск инфицирования вирусом гепатита</w:t>
      </w:r>
      <w:proofErr w:type="gram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</w:t>
      </w:r>
      <w:proofErr w:type="gram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у людей, употребляющих инъекционные наркотики. Инфицирование возможно при проведении медицинских манипуляций, нанесении татуировок, пирсинге, проведении косметологических процедур, маникюра или педикюра, если при этом используются нестерильные иглы или другие инструменты.</w:t>
      </w:r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В домашних условиях заразиться можно при совместном использовании с другими членами семьи общих бритв (с лезвиями), маникюрных (педикюрных) принадлежностей. Частицы крови могут оставаться на поверхности инструментов, и в случае микротравм вирус может попасть в ранку</w:t>
      </w:r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и вызвать заболевание.</w:t>
      </w:r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Вирус гепатита</w:t>
      </w:r>
      <w:proofErr w:type="gram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</w:t>
      </w:r>
      <w:proofErr w:type="gram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редко, но может передаваться половым путем и от инфицированной матери ребенку во время беременности или родов.</w:t>
      </w:r>
    </w:p>
    <w:p w:rsidR="006A69FE" w:rsidRPr="006A69FE" w:rsidRDefault="006A69FE" w:rsidP="006A69F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69F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lastRenderedPageBreak/>
        <w:t>Что делать для профилактики заражения и как не заразить других?</w:t>
      </w:r>
    </w:p>
    <w:p w:rsidR="006A69FE" w:rsidRPr="006A69FE" w:rsidRDefault="006A69FE" w:rsidP="006A69F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1) За проведением косметологических процедур, в том числе нанесением татуировок,</w:t>
      </w:r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пирсинга обращаться в организации, имеющие необходимые разрешения на оказание</w:t>
      </w:r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соответствующих услуг, специалисты которых прошли обучение безопасным правилам работы</w:t>
      </w:r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и используют стерильные инструменты (одноразовые или многоразовые).</w:t>
      </w:r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2) В домашних условиях пользоваться только собственными бритвами, маникюрными</w:t>
      </w:r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(педикюрными) принадлежностями, зубными щетками, полотенцами и другими средствами</w:t>
      </w:r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гигиены и не допускать их использования другими членами</w:t>
      </w:r>
      <w:proofErr w:type="gram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семьи.</w:t>
      </w:r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3) Для профилактики полового пути передачи использовать барьерные средства защиты</w:t>
      </w:r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(презервативы).</w:t>
      </w:r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4) Перед планированием беременности семейной паре рекомендуется пройти </w:t>
      </w:r>
      <w:proofErr w:type="gram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обследование</w:t>
      </w:r>
      <w:proofErr w:type="gram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в том числе на вирус гепатита С.</w:t>
      </w:r>
    </w:p>
    <w:p w:rsidR="006A69FE" w:rsidRPr="006A69FE" w:rsidRDefault="006A69FE" w:rsidP="006A69F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69F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Как проявляется заболевание?</w:t>
      </w:r>
    </w:p>
    <w:p w:rsidR="006A69FE" w:rsidRPr="006A69FE" w:rsidRDefault="006A69FE" w:rsidP="006A69F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большинстве случаев гепатит</w:t>
      </w:r>
      <w:proofErr w:type="gram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</w:t>
      </w:r>
      <w:proofErr w:type="gram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протекает скрыто. Инфицированный человек чувствует себя на протяжении длительного времени хорошо </w:t>
      </w:r>
      <w:proofErr w:type="gram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</w:t>
      </w:r>
      <w:proofErr w:type="gram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как правило не может назвать период, когда его самочувствие ухудшалось (что могло бы свидетельствовать о начале заболевания). На ранних стадиях заболевания у некоторых людей отмечаются неспецифические симптомы (слабость, повышенная утомляемость, головные боли), в крайне редких случаях может возникнуть,</w:t>
      </w:r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потемнение цвета мочи, обесцвечивание кала, пожелтение склер («белков глаз»), пожелтение кожи и кожный зуд. Если хронический гепатит</w:t>
      </w:r>
      <w:proofErr w:type="gram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</w:t>
      </w:r>
      <w:proofErr w:type="gram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остается не выявленным на протяжении многих лет, и заболевание доходит до стадии цирроза печени, то возникают более серьезные симптомы, связанные с нарушением функций печени: снижение массы тела, накопление свободной жидкости в брюшной полости (асцит), кровотечение из вен пищевода, нарушения функции мозга</w:t>
      </w:r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(энцефалопатия).</w:t>
      </w:r>
    </w:p>
    <w:p w:rsidR="006A69FE" w:rsidRPr="006A69FE" w:rsidRDefault="006A69FE" w:rsidP="006A69F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69F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Чем опасен гепатит</w:t>
      </w:r>
      <w:proofErr w:type="gramStart"/>
      <w:r w:rsidRPr="006A69F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С</w:t>
      </w:r>
      <w:proofErr w:type="gramEnd"/>
      <w:r w:rsidRPr="006A69F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?</w:t>
      </w:r>
    </w:p>
    <w:p w:rsidR="006A69FE" w:rsidRPr="006A69FE" w:rsidRDefault="006A69FE" w:rsidP="006A69F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длительном течении заболевания (не протяжении многих лет) у инфицированного человека происходит замещение нормальной ткани печени соединительной тканью (фиброз печени). Это своего рода рубцовые изменения в результате хронического воспаления. Конечной стадией фиброза является цирроз печени, при котором нарушается структура ткани печени, а при тяжелом (декомпенсированном) циррозе страдает уже функция органа. У некоторых пациентов</w:t>
      </w:r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на фоне цирроза печени может возникнуть злокачественное новообразование (гепатоцеллюлярная карцинома), поэтому всем людям с хроническим гепатитом</w:t>
      </w:r>
      <w:proofErr w:type="gram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</w:t>
      </w:r>
      <w:proofErr w:type="gram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важно наблюдаться у врача и регулярно проходить необходимые обследования.</w:t>
      </w:r>
    </w:p>
    <w:p w:rsidR="006A69FE" w:rsidRPr="006A69FE" w:rsidRDefault="006A69FE" w:rsidP="006A69F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 некоторых пациентов возникают внепеченочные проявления хронического гепатита</w:t>
      </w:r>
      <w:proofErr w:type="gram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</w:t>
      </w:r>
      <w:proofErr w:type="gram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 виде заболеваний почек, кожи, щитовидной железы, нарушений в системе крови.</w:t>
      </w:r>
    </w:p>
    <w:p w:rsidR="006A69FE" w:rsidRPr="006A69FE" w:rsidRDefault="006A69FE" w:rsidP="006A69F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69F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Как выявить заболевание?</w:t>
      </w:r>
    </w:p>
    <w:p w:rsidR="006A69FE" w:rsidRPr="006A69FE" w:rsidRDefault="006A69FE" w:rsidP="006A69F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Гепатит</w:t>
      </w:r>
      <w:proofErr w:type="gram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</w:t>
      </w:r>
      <w:proofErr w:type="gram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можно выявить только с помощью комплекса специальных исследований, которые условно можно разделить на 3 группы:</w:t>
      </w:r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1) анализы крови, которые указывают на инфицирование вирусом в настоящее время или на ранее перенесенный гепатит С;</w:t>
      </w:r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2) анализы крови, которые отражают воспаление печени, а также функцию печени;</w:t>
      </w:r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3) исследования, которые помогают оценить размеры печени, состояние ее ткани и других органов брюшной полости (УЗИ и другие инструментальные исследования).</w:t>
      </w:r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Основное значение принадлежит первой группе. Это в первую очередь тесты на антитела, которые вырабатываются в организме в ответ на появление вируса. Для обозначения антител чаще используется приставка </w:t>
      </w:r>
      <w:proofErr w:type="spell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anti</w:t>
      </w:r>
      <w:proofErr w:type="spell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-. Полностью это выглядит так: </w:t>
      </w:r>
      <w:proofErr w:type="spell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anti</w:t>
      </w:r>
      <w:proofErr w:type="spell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-HCV. Антитела бывают двух классов – </w:t>
      </w:r>
      <w:proofErr w:type="spell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IgG</w:t>
      </w:r>
      <w:proofErr w:type="spell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 </w:t>
      </w:r>
      <w:proofErr w:type="spell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IgM</w:t>
      </w:r>
      <w:proofErr w:type="spell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(</w:t>
      </w:r>
      <w:proofErr w:type="spell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Ig</w:t>
      </w:r>
      <w:proofErr w:type="spell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– </w:t>
      </w:r>
      <w:proofErr w:type="spell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immunoglobulin</w:t>
      </w:r>
      <w:proofErr w:type="spell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– иммуноглобулин – это латинское название антител).</w:t>
      </w:r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Основным классом антител являются </w:t>
      </w:r>
      <w:proofErr w:type="spellStart"/>
      <w:proofErr w:type="gram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</w:t>
      </w:r>
      <w:proofErr w:type="gram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nti</w:t>
      </w:r>
      <w:proofErr w:type="spell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-HCV </w:t>
      </w:r>
      <w:proofErr w:type="spell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IgG</w:t>
      </w:r>
      <w:proofErr w:type="spell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, которые вырабатываются как при остром, так и при хроническом гепатите С. Анализ на </w:t>
      </w:r>
      <w:proofErr w:type="spell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аnti</w:t>
      </w:r>
      <w:proofErr w:type="spell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-HCV </w:t>
      </w:r>
      <w:proofErr w:type="spell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IgG</w:t>
      </w:r>
      <w:proofErr w:type="spell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(иногда указывают только </w:t>
      </w:r>
      <w:proofErr w:type="spell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аnti</w:t>
      </w:r>
      <w:proofErr w:type="spell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-HCV) проводится всем пациентам, когда хотят проверить, есть ли у них гепатит С. Эти антитела также встречаются у тех, кто ранее переболел гепатитом С и выздоровел самостоятельно или у тех, кто вылечился в результате приема специальных противовирусных препаратов. Поэтому, если</w:t>
      </w:r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у человека положительный результат анализа на </w:t>
      </w:r>
      <w:proofErr w:type="spellStart"/>
      <w:proofErr w:type="gram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</w:t>
      </w:r>
      <w:proofErr w:type="gram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nti</w:t>
      </w:r>
      <w:proofErr w:type="spell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-HCV, то этого недостаточно, чтобы установить диагноз гепатита С. Необходимо комплексное обследование, которое должно обязательно включать анализ крови на РНК вируса гепатита С или </w:t>
      </w:r>
      <w:proofErr w:type="spell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core</w:t>
      </w:r>
      <w:proofErr w:type="spell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-антиген вируса гепатита С. Существуют качественный и количественный анализы на РНК вируса гепатита С. Положительный качественный анализ указывает на наличие вируса в организме человека и используется для подтверждения</w:t>
      </w:r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заболевания. Количественный анализ позволяет определить концентрации вируса в крови и проводится некоторым пациентам перед назначением противовирусной терапии.</w:t>
      </w:r>
    </w:p>
    <w:p w:rsidR="006A69FE" w:rsidRPr="006A69FE" w:rsidRDefault="006A69FE" w:rsidP="006A69F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69F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Что делать при подозрении на заражение вирусом гепатита</w:t>
      </w:r>
      <w:proofErr w:type="gramStart"/>
      <w:r w:rsidRPr="006A69F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С</w:t>
      </w:r>
      <w:proofErr w:type="gramEnd"/>
      <w:r w:rsidRPr="006A69F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или выявлении антител к вирусу?</w:t>
      </w:r>
    </w:p>
    <w:p w:rsidR="006A69FE" w:rsidRPr="006A69FE" w:rsidRDefault="006A69FE" w:rsidP="006A69F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Если есть обоснованные подозрения на заражение вирусом гепатита</w:t>
      </w:r>
      <w:proofErr w:type="gram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</w:t>
      </w:r>
      <w:proofErr w:type="gram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а также, если в результате лабораторного исследования обнаружены антитела к вирусу гепатита С или РНК вируса гепатита С, необходимо сразу обратиться в медицинскую организацию. Врач примет решение о необходимости дальнейшего обследования и лечения.</w:t>
      </w:r>
    </w:p>
    <w:p w:rsidR="006A69FE" w:rsidRPr="006A69FE" w:rsidRDefault="006A69FE" w:rsidP="006A69F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69F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Можно ли вылечить хронический гепатит</w:t>
      </w:r>
      <w:proofErr w:type="gramStart"/>
      <w:r w:rsidRPr="006A69F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С</w:t>
      </w:r>
      <w:proofErr w:type="gramEnd"/>
      <w:r w:rsidRPr="006A69FE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?</w:t>
      </w:r>
    </w:p>
    <w:p w:rsidR="006A69FE" w:rsidRPr="006A69FE" w:rsidRDefault="006A69FE" w:rsidP="006A69FE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Гепатит</w:t>
      </w:r>
      <w:proofErr w:type="gram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</w:t>
      </w:r>
      <w:proofErr w:type="gram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уже многие годы является излечимым заболеванием! Прием курса специальных противовирусных препаратов приводит к полному удалению (элиминации) вируса из организма человека и выздоровлению от гепатита С. Большинству пациентов в нестоящее время может быть</w:t>
      </w:r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назначен прием </w:t>
      </w:r>
      <w:proofErr w:type="spell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таблетированных</w:t>
      </w:r>
      <w:proofErr w:type="spell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препаратов в течение 2-3 месяцев. Но важно помнить, что лечение гепатита</w:t>
      </w:r>
      <w:proofErr w:type="gram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</w:t>
      </w:r>
      <w:proofErr w:type="gram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имеет много особенностей, поэтому назначать препараты должен только врач. Человек, который вылечился от гепатита</w:t>
      </w:r>
      <w:proofErr w:type="gram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</w:t>
      </w:r>
      <w:proofErr w:type="gram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больше не может заразить других людей. Что ещё важно знать, если человек инфицирован вирусом гепатита</w:t>
      </w:r>
      <w:proofErr w:type="gram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</w:t>
      </w:r>
      <w:proofErr w:type="gram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?</w:t>
      </w:r>
    </w:p>
    <w:p w:rsidR="006A69FE" w:rsidRPr="006A69FE" w:rsidRDefault="006A69FE" w:rsidP="006A69F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Вирус гепатита</w:t>
      </w:r>
      <w:proofErr w:type="gram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</w:t>
      </w:r>
      <w:proofErr w:type="gram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не передается при рукопожатиях, объятиях, совместном использовании посуды и столовых приборов, общего постельного белья, поцелуях (при отсутствии повреждений кожи и слизистых оболочек).</w:t>
      </w:r>
    </w:p>
    <w:p w:rsidR="006A69FE" w:rsidRPr="006A69FE" w:rsidRDefault="006A69FE" w:rsidP="006A69F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Если у кого-либо из членов семьи и/или совместно проживающих людей обнаружены антитела к вирусу гепатита</w:t>
      </w:r>
      <w:proofErr w:type="gram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</w:t>
      </w:r>
      <w:proofErr w:type="gram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(</w:t>
      </w:r>
      <w:proofErr w:type="spell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аnti</w:t>
      </w:r>
      <w:proofErr w:type="spell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-HCV) или РНК вируса гепатита С, всем остальным людям, у которых был риск инфицирования, необходимо сдать анализ крови на антитела к вирусу (</w:t>
      </w:r>
      <w:proofErr w:type="spell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anti</w:t>
      </w:r>
      <w:proofErr w:type="spell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-HCV) и РНК вируса гепатита С непосредственно после обнаружения инфицирования и далее однократно через 30 календарных дней, в дальнейшем – не реже 1 раза в год или через 6 месяцев после разобщения или выздоровления больного вирусным гепатитом С.</w:t>
      </w:r>
    </w:p>
    <w:p w:rsidR="006A69FE" w:rsidRPr="006A69FE" w:rsidRDefault="006A69FE" w:rsidP="006A69F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Анализ крови на РНК вируса гепатита</w:t>
      </w:r>
      <w:proofErr w:type="gram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</w:t>
      </w:r>
      <w:proofErr w:type="gram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необходимо проводить всем детям в возрасте 4-6 месяцев, рожденным от инфицированных вирусом гепатита С матерей.</w:t>
      </w:r>
    </w:p>
    <w:p w:rsidR="006A69FE" w:rsidRPr="006A69FE" w:rsidRDefault="006A69FE" w:rsidP="006A69F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условии стабильных моногамных отношений в семье риск заражения вирусом гепатита</w:t>
      </w:r>
      <w:proofErr w:type="gram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</w:t>
      </w:r>
      <w:proofErr w:type="gram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невысок. Но для полного исключения инфицирования рекомендуется использование презервативов.</w:t>
      </w:r>
    </w:p>
    <w:p w:rsidR="006A69FE" w:rsidRPr="006A69FE" w:rsidRDefault="006A69FE" w:rsidP="006A69F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Передача вируса гепатита</w:t>
      </w:r>
      <w:proofErr w:type="gram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</w:t>
      </w:r>
      <w:proofErr w:type="gram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от матери к ребенку возможна, но происходит нечасто. Вирус гепатита</w:t>
      </w:r>
      <w:proofErr w:type="gram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</w:t>
      </w:r>
      <w:proofErr w:type="gram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не влияет на развитие плода. Инфицирование вирусом гепатита</w:t>
      </w:r>
      <w:proofErr w:type="gram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</w:t>
      </w:r>
      <w:proofErr w:type="gram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не влияет на способ </w:t>
      </w:r>
      <w:proofErr w:type="spell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родоразрешения</w:t>
      </w:r>
      <w:proofErr w:type="spell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(возможны как естественные, так и искусственные роды). Кормление грудью при гепатите</w:t>
      </w:r>
      <w:proofErr w:type="gram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</w:t>
      </w:r>
      <w:proofErr w:type="gram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разрешается.</w:t>
      </w:r>
    </w:p>
    <w:p w:rsidR="006A69FE" w:rsidRPr="006A69FE" w:rsidRDefault="006A69FE" w:rsidP="006A69F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Необходимо сообщать об инфицировании вирусом гепатита</w:t>
      </w:r>
      <w:proofErr w:type="gram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</w:t>
      </w:r>
      <w:proofErr w:type="gram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всем врачам, к которым обращаетесь для обследования и лечения.</w:t>
      </w:r>
    </w:p>
    <w:p w:rsidR="006A69FE" w:rsidRPr="006A69FE" w:rsidRDefault="006A69FE" w:rsidP="006A69F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Всем, инфицированным вирусом гепатита</w:t>
      </w:r>
      <w:proofErr w:type="gram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</w:t>
      </w:r>
      <w:proofErr w:type="gram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людям, необходимо полностью исключить алкоголь, так как его употребление способствует более быстрому повреждению печени.</w:t>
      </w:r>
    </w:p>
    <w:p w:rsidR="006A69FE" w:rsidRPr="006A69FE" w:rsidRDefault="006A69FE" w:rsidP="006A69F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хроническом гепатите</w:t>
      </w:r>
      <w:proofErr w:type="gram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</w:t>
      </w:r>
      <w:proofErr w:type="gram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 нормальной функции печени особых рекомендаций по питанию нет. Специальная диета необходима только на поздней стадии гепатита</w:t>
      </w:r>
      <w:proofErr w:type="gram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</w:t>
      </w:r>
      <w:proofErr w:type="gram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при выявлении цирроза печени.</w:t>
      </w:r>
    </w:p>
    <w:p w:rsidR="006A69FE" w:rsidRPr="006A69FE" w:rsidRDefault="006A69FE" w:rsidP="006A69F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Ограничений по занятию спортом при гепатите</w:t>
      </w:r>
      <w:proofErr w:type="gramStart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</w:t>
      </w:r>
      <w:proofErr w:type="gramEnd"/>
      <w:r w:rsidRPr="006A69FE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нет, но важно помнить, что при контактных видах спорта, связанных с получением травм (бокс, борьба и другие), возможно попадание крови на слизистые оболочки или поверженную кожу другого человека, что может привести к заражению.</w:t>
      </w:r>
    </w:p>
    <w:p w:rsidR="00F877A8" w:rsidRDefault="00F877A8">
      <w:bookmarkStart w:id="0" w:name="_GoBack"/>
      <w:bookmarkEnd w:id="0"/>
    </w:p>
    <w:sectPr w:rsidR="00F8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45780"/>
    <w:multiLevelType w:val="multilevel"/>
    <w:tmpl w:val="2DCC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224"/>
    <w:rsid w:val="00507224"/>
    <w:rsid w:val="006A69FE"/>
    <w:rsid w:val="00F8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1550</Words>
  <Characters>8837</Characters>
  <Application>Microsoft Office Word</Application>
  <DocSecurity>0</DocSecurity>
  <Lines>73</Lines>
  <Paragraphs>20</Paragraphs>
  <ScaleCrop>false</ScaleCrop>
  <Company/>
  <LinksUpToDate>false</LinksUpToDate>
  <CharactersWithSpaces>10367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F3</dc:creator>
  <cp:keywords/>
  <dc:description/>
  <cp:lastModifiedBy>F3</cp:lastModifiedBy>
  <cp:revision>2</cp:revision>
  <dcterms:created xsi:type="dcterms:W3CDTF">2024-03-12T06:17:00Z</dcterms:created>
  <dcterms:modified xsi:type="dcterms:W3CDTF">2024-03-12T06:25:00Z</dcterms:modified>
</cp:coreProperties>
</file>